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51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954"/>
        <w:gridCol w:w="2057"/>
        <w:gridCol w:w="614"/>
        <w:gridCol w:w="685"/>
        <w:gridCol w:w="2572"/>
        <w:gridCol w:w="1272"/>
        <w:gridCol w:w="1057"/>
        <w:gridCol w:w="1157"/>
        <w:gridCol w:w="1686"/>
        <w:gridCol w:w="672"/>
        <w:gridCol w:w="14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黑体" w:cs="宋体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附件</w:t>
            </w: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 w:eastAsia="宋体" w:cs="宋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</w:trPr>
        <w:tc>
          <w:tcPr>
            <w:tcW w:w="15140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b/>
                <w:bCs/>
                <w:color w:val="000000" w:themeColor="text1"/>
                <w:kern w:val="0"/>
                <w:sz w:val="36"/>
                <w:szCs w:val="36"/>
                <w:highlight w:val="none"/>
                <w14:textFill>
                  <w14:solidFill>
                    <w14:schemeClr w14:val="tx1"/>
                  </w14:solidFill>
                </w14:textFill>
              </w:rPr>
              <w:t>自然资源部海洋发展战略研究所</w:t>
            </w:r>
            <w:r>
              <w:rPr>
                <w:rFonts w:cs="Times New Roman" w:asciiTheme="minorEastAsia" w:hAnsiTheme="minorEastAsia"/>
                <w:b/>
                <w:bCs/>
                <w:color w:val="000000" w:themeColor="text1"/>
                <w:kern w:val="0"/>
                <w:sz w:val="36"/>
                <w:szCs w:val="36"/>
                <w:highlight w:val="none"/>
                <w14:textFill>
                  <w14:solidFill>
                    <w14:schemeClr w14:val="tx1"/>
                  </w14:solidFill>
                </w14:textFill>
              </w:rPr>
              <w:t>2024年度公开招聘</w:t>
            </w:r>
            <w:r>
              <w:rPr>
                <w:rFonts w:hint="eastAsia" w:cs="Times New Roman" w:asciiTheme="minorEastAsia" w:hAnsiTheme="minorEastAsia"/>
                <w:b/>
                <w:bCs/>
                <w:color w:val="000000" w:themeColor="text1"/>
                <w:kern w:val="0"/>
                <w:sz w:val="36"/>
                <w:szCs w:val="36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在职人员</w:t>
            </w:r>
            <w:r>
              <w:rPr>
                <w:rFonts w:cs="Times New Roman" w:asciiTheme="minorEastAsia" w:hAnsiTheme="minorEastAsia"/>
                <w:b/>
                <w:bCs/>
                <w:color w:val="000000" w:themeColor="text1"/>
                <w:kern w:val="0"/>
                <w:sz w:val="36"/>
                <w:szCs w:val="36"/>
                <w:highlight w:val="none"/>
                <w14:textFill>
                  <w14:solidFill>
                    <w14:schemeClr w14:val="tx1"/>
                  </w14:solidFill>
                </w14:textFill>
              </w:rPr>
              <w:t>岗位信息表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用人</w:t>
            </w:r>
          </w:p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岗位简介</w:t>
            </w: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工作</w:t>
            </w:r>
          </w:p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地点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招聘</w:t>
            </w:r>
          </w:p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2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学历学位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生源要求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条件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单位联系人及电话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</w:trPr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自然资源部海洋发展战略研究所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Cs w:val="21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</w:t>
            </w: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主要从事文件运转、安全保密、新闻宣传、办公信息化、科研资料档案管理等工作。</w:t>
            </w: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北京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法学（0301）；管理学（12）；新闻传播学（0503）；海洋科学（0707）；计算机科学与技术（0812）；土木工程（0814）； 农业（0951）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北京市常驻人口户籍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同等条件下，有行政事业单位工作经历优先。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张虓010-68047756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</w:trPr>
        <w:tc>
          <w:tcPr>
            <w:tcW w:w="15140" w:type="dxa"/>
            <w:gridSpan w:val="12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注：1.上述专业名称参考《授予博士、硕士学位和培养研究生的学科、专业目录（2008更新版）》。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  2.对于所学专业相近但不在上述参考目录中的，可联系我单位确认报名资格。</w:t>
            </w:r>
          </w:p>
        </w:tc>
      </w:tr>
    </w:tbl>
    <w:p>
      <w:pPr>
        <w:widowControl/>
        <w:jc w:val="both"/>
        <w:textAlignment w:val="center"/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sectPr>
          <w:pgSz w:w="16838" w:h="11906" w:orient="landscape"/>
          <w:pgMar w:top="850" w:right="1134" w:bottom="850" w:left="1134" w:header="851" w:footer="567" w:gutter="0"/>
          <w:cols w:space="425" w:num="1"/>
          <w:docGrid w:type="lines" w:linePitch="312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yOWNlZGY5ZTk0YmMyODQ2NWUzMjUwNjk0MTgzZWIifQ=="/>
  </w:docVars>
  <w:rsids>
    <w:rsidRoot w:val="03606C91"/>
    <w:rsid w:val="0360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2024-02-01T00:51:00Z</dcterms:created>
  <dc:creator>守望恬淡</dc:creator>
  <cp:lastModifiedBy>守望恬淡</cp:lastModifiedBy>
  <dcterms:modified xsi:type="dcterms:W3CDTF">2024-02-01T00:52:05Z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FAA73A92DB2E4D3F8A158B9CDE2EECA6_11</vt:lpwstr>
  </property>
</Properties>
</file>